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Layout w:type="fixed"/>
        <w:tblLook w:val="01E0" w:firstRow="1" w:lastRow="1" w:firstColumn="1" w:lastColumn="1" w:noHBand="0" w:noVBand="0"/>
      </w:tblPr>
      <w:tblGrid>
        <w:gridCol w:w="9683"/>
      </w:tblGrid>
      <w:tr w:rsidR="00B16AC7">
        <w:trPr>
          <w:trHeight w:val="925"/>
        </w:trPr>
        <w:tc>
          <w:tcPr>
            <w:tcW w:w="9683" w:type="dxa"/>
          </w:tcPr>
          <w:p w:rsidR="00B16AC7" w:rsidRDefault="00640BB4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18795" cy="594995"/>
                  <wp:effectExtent l="0" t="0" r="0" b="0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AC7">
        <w:trPr>
          <w:trHeight w:val="1166"/>
        </w:trPr>
        <w:tc>
          <w:tcPr>
            <w:tcW w:w="9683" w:type="dxa"/>
            <w:tcBorders>
              <w:bottom w:val="double" w:sz="4" w:space="0" w:color="000000"/>
            </w:tcBorders>
          </w:tcPr>
          <w:p w:rsidR="00B16AC7" w:rsidRDefault="00640BB4">
            <w:pPr>
              <w:widowControl w:val="0"/>
              <w:tabs>
                <w:tab w:val="left" w:pos="312"/>
                <w:tab w:val="left" w:pos="1560"/>
                <w:tab w:val="left" w:pos="2652"/>
              </w:tabs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АРТИНСКОГО ГОРОДСКОГО ОКРУГА</w:t>
            </w:r>
          </w:p>
          <w:p w:rsidR="00B16AC7" w:rsidRDefault="00640BB4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:rsidR="00B16AC7" w:rsidRDefault="00B16AC7">
      <w:pPr>
        <w:overflowPunct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380" w:type="dxa"/>
        <w:tblInd w:w="186" w:type="dxa"/>
        <w:tblLayout w:type="fixed"/>
        <w:tblLook w:val="01E0" w:firstRow="1" w:lastRow="1" w:firstColumn="1" w:lastColumn="1" w:noHBand="0" w:noVBand="0"/>
      </w:tblPr>
      <w:tblGrid>
        <w:gridCol w:w="480"/>
        <w:gridCol w:w="1081"/>
        <w:gridCol w:w="744"/>
        <w:gridCol w:w="484"/>
        <w:gridCol w:w="1591"/>
      </w:tblGrid>
      <w:tr w:rsidR="00B16AC7">
        <w:tc>
          <w:tcPr>
            <w:tcW w:w="479" w:type="dxa"/>
          </w:tcPr>
          <w:p w:rsidR="00B16AC7" w:rsidRDefault="00640BB4">
            <w:pPr>
              <w:widowControl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825" w:type="dxa"/>
            <w:gridSpan w:val="2"/>
            <w:tcBorders>
              <w:bottom w:val="single" w:sz="4" w:space="0" w:color="000000"/>
            </w:tcBorders>
          </w:tcPr>
          <w:p w:rsidR="00B16AC7" w:rsidRDefault="001131A2" w:rsidP="001131A2">
            <w:pPr>
              <w:widowControl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28.11.2024</w:t>
            </w:r>
          </w:p>
        </w:tc>
        <w:tc>
          <w:tcPr>
            <w:tcW w:w="484" w:type="dxa"/>
          </w:tcPr>
          <w:p w:rsidR="00B16AC7" w:rsidRDefault="00640BB4">
            <w:pPr>
              <w:widowControl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91" w:type="dxa"/>
            <w:tcBorders>
              <w:bottom w:val="single" w:sz="4" w:space="0" w:color="000000"/>
            </w:tcBorders>
          </w:tcPr>
          <w:p w:rsidR="00B16AC7" w:rsidRDefault="001131A2" w:rsidP="001131A2">
            <w:pPr>
              <w:widowControl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</w:t>
            </w:r>
          </w:p>
        </w:tc>
      </w:tr>
      <w:tr w:rsidR="00B16AC7">
        <w:trPr>
          <w:trHeight w:val="363"/>
        </w:trPr>
        <w:tc>
          <w:tcPr>
            <w:tcW w:w="1560" w:type="dxa"/>
            <w:gridSpan w:val="2"/>
          </w:tcPr>
          <w:p w:rsidR="00B16AC7" w:rsidRDefault="00B16AC7">
            <w:pPr>
              <w:widowControl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6AC7" w:rsidRDefault="00640BB4">
            <w:pPr>
              <w:widowControl w:val="0"/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Арти</w:t>
            </w:r>
          </w:p>
        </w:tc>
        <w:tc>
          <w:tcPr>
            <w:tcW w:w="744" w:type="dxa"/>
          </w:tcPr>
          <w:p w:rsidR="00B16AC7" w:rsidRDefault="00B16AC7">
            <w:pPr>
              <w:widowControl w:val="0"/>
            </w:pPr>
          </w:p>
        </w:tc>
        <w:tc>
          <w:tcPr>
            <w:tcW w:w="484" w:type="dxa"/>
          </w:tcPr>
          <w:p w:rsidR="00B16AC7" w:rsidRDefault="00B16AC7">
            <w:pPr>
              <w:widowControl w:val="0"/>
            </w:pPr>
          </w:p>
        </w:tc>
        <w:tc>
          <w:tcPr>
            <w:tcW w:w="1591" w:type="dxa"/>
          </w:tcPr>
          <w:p w:rsidR="00B16AC7" w:rsidRDefault="00B16AC7">
            <w:pPr>
              <w:widowControl w:val="0"/>
            </w:pPr>
          </w:p>
        </w:tc>
      </w:tr>
    </w:tbl>
    <w:p w:rsidR="00B16AC7" w:rsidRDefault="00640BB4">
      <w:pPr>
        <w:overflowPunct w:val="0"/>
        <w:spacing w:after="0" w:line="240" w:lineRule="auto"/>
        <w:textAlignment w:val="baseline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</w:t>
      </w:r>
    </w:p>
    <w:tbl>
      <w:tblPr>
        <w:tblW w:w="9781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B16AC7">
        <w:tc>
          <w:tcPr>
            <w:tcW w:w="9781" w:type="dxa"/>
          </w:tcPr>
          <w:p w:rsidR="00B16AC7" w:rsidRDefault="00640BB4">
            <w:pPr>
              <w:pStyle w:val="ConsPlusTitle"/>
              <w:jc w:val="center"/>
            </w:pPr>
            <w:r>
              <w:rPr>
                <w:rFonts w:ascii="Times New Roman" w:hAnsi="Times New Roman" w:cs="Times New Roman"/>
                <w:bCs w:val="0"/>
                <w:i/>
                <w:iCs/>
                <w:sz w:val="28"/>
                <w:szCs w:val="28"/>
              </w:rPr>
              <w:t>О внесении изменений в постановление Администрации</w:t>
            </w:r>
          </w:p>
          <w:p w:rsidR="00640BB4" w:rsidRPr="00640BB4" w:rsidRDefault="00640BB4" w:rsidP="00640BB4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Артинского городского округа </w:t>
            </w:r>
            <w:r w:rsidR="00E62AB7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от 27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.12.2018г. № 1031 «</w:t>
            </w:r>
            <w:r w:rsidRPr="00640BB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Об утверждении Порядка определения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 </w:t>
            </w:r>
          </w:p>
          <w:p w:rsidR="00640BB4" w:rsidRPr="00640BB4" w:rsidRDefault="00640BB4" w:rsidP="00640BB4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640BB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установлении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</w:t>
            </w:r>
          </w:p>
          <w:p w:rsidR="00640BB4" w:rsidRPr="00640BB4" w:rsidRDefault="00640BB4" w:rsidP="00640BB4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</w:pPr>
            <w:r w:rsidRPr="00640BB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или муниципального жилищного фонда </w:t>
            </w:r>
          </w:p>
          <w:p w:rsidR="00B16AC7" w:rsidRDefault="00640BB4" w:rsidP="00640BB4">
            <w:pPr>
              <w:widowControl w:val="0"/>
              <w:overflowPunct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40BB4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на территории Артинского городского округа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»</w:t>
            </w:r>
          </w:p>
        </w:tc>
      </w:tr>
    </w:tbl>
    <w:p w:rsidR="00B16AC7" w:rsidRDefault="00B16AC7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90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9890"/>
      </w:tblGrid>
      <w:tr w:rsidR="00B16AC7" w:rsidTr="00640BB4">
        <w:trPr>
          <w:trHeight w:val="3067"/>
        </w:trPr>
        <w:tc>
          <w:tcPr>
            <w:tcW w:w="9890" w:type="dxa"/>
          </w:tcPr>
          <w:p w:rsidR="00B16AC7" w:rsidRDefault="00640BB4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64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Руководствуясь Жилищным Кодексом Российской Федерации, Приказом Министерства строительства и жилищно-коммунального хозяйства Российской Федерации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01.07.2022г.  № 536</w:t>
            </w:r>
            <w:r w:rsidRPr="0064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4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64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внесении изменений в приказ</w:t>
            </w:r>
            <w:r w:rsidRPr="0064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строительства и жилищно-коммунального хозяйства Российской Федерации 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27.09.2016г.  № 668</w:t>
            </w:r>
            <w:r w:rsidRPr="0064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4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 w:rsidRPr="0064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40B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да»</w:t>
            </w:r>
          </w:p>
        </w:tc>
      </w:tr>
      <w:tr w:rsidR="00B16AC7">
        <w:trPr>
          <w:trHeight w:val="80"/>
        </w:trPr>
        <w:tc>
          <w:tcPr>
            <w:tcW w:w="9890" w:type="dxa"/>
          </w:tcPr>
          <w:p w:rsidR="00B16AC7" w:rsidRDefault="00640BB4">
            <w:pPr>
              <w:widowControl w:val="0"/>
              <w:overflowPunct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ПОСТАНОВЛЯЮ:</w:t>
            </w:r>
          </w:p>
        </w:tc>
      </w:tr>
    </w:tbl>
    <w:p w:rsidR="00B16AC7" w:rsidRDefault="00640BB4">
      <w:pPr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                                                     </w:t>
      </w:r>
    </w:p>
    <w:p w:rsidR="00B16AC7" w:rsidRDefault="00640BB4" w:rsidP="00640BB4">
      <w:pPr>
        <w:overflowPunct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Внести</w:t>
      </w:r>
      <w:r w:rsidR="00844C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36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изменение </w:t>
      </w:r>
      <w:r w:rsidR="00844C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Администрации Артинского городского округа от </w:t>
      </w:r>
      <w:r w:rsidRPr="00640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27.12.2018г. № 1031 «Об утверждении Порядка определения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иципального жилищного фонда и  </w:t>
      </w:r>
      <w:r w:rsidRPr="00640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установлении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на территории Артинского городского округа»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909C8" w:rsidRDefault="00F909C8">
      <w:pPr>
        <w:overflowPunct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44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3.2 Раздела </w:t>
      </w:r>
      <w:r w:rsidR="003536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353607" w:rsidRPr="00F90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36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353607" w:rsidRPr="00844C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53607" w:rsidRPr="00640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определения размера платы за пользование жилым помещением (платы за наем) для нанимателей жилых помещений по </w:t>
      </w:r>
      <w:r w:rsidR="00353607" w:rsidRPr="00640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договорам социального найма и договорам найма жилых помещений государственного или мун</w:t>
      </w:r>
      <w:r w:rsidR="003536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иципального жилищного фонда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в следующей редакции:</w:t>
      </w:r>
    </w:p>
    <w:p w:rsidR="00F909C8" w:rsidRDefault="00F909C8" w:rsidP="00F909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3.2</w:t>
      </w:r>
      <w:proofErr w:type="gramEnd"/>
      <w:r w:rsidR="00353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цена 1 кв. м. общей площади квартир на вторичном рынке жилья в субъекте Российской Федерации, в котором находится жилое помещение государственного или муниципального жилищного фонда, предоставляемое по договорам социального найма и договорам найма жилых помещений, определяется по актуальным данным Федеральной службы государственной статистики, которые размещаются в свободном доступе в Единой межведомственной информационно-статистической системе (ЕМИСС) (по всем типам квартир).».</w:t>
      </w:r>
    </w:p>
    <w:p w:rsidR="00AB34FD" w:rsidRPr="00AB34FD" w:rsidRDefault="00640BB4" w:rsidP="00AB34FD">
      <w:pPr>
        <w:overflowPunct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B34FD" w:rsidRPr="00AB34F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Настоящее постановление</w:t>
      </w:r>
      <w:r w:rsidR="00AB34F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вступает в силу с момента подписания.</w:t>
      </w:r>
    </w:p>
    <w:p w:rsidR="00AB34FD" w:rsidRPr="00AB34FD" w:rsidRDefault="00AB34FD" w:rsidP="00AB34FD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3</w:t>
      </w:r>
      <w:r w:rsidR="005B20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AB34F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Настоящее постановление опубликовать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«Муниципальном вестнике» газе</w:t>
      </w:r>
      <w:r w:rsidRPr="00AB34F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ты «</w:t>
      </w:r>
      <w:proofErr w:type="spellStart"/>
      <w:r w:rsidRPr="00AB34F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Артинские</w:t>
      </w:r>
      <w:proofErr w:type="spellEnd"/>
      <w:r w:rsidRPr="00AB34F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вести», разместить на официа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льном сайте Администрации Артин</w:t>
      </w:r>
      <w:r w:rsidRPr="00AB34F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ского городского округа.</w:t>
      </w:r>
    </w:p>
    <w:p w:rsidR="00AB34FD" w:rsidRPr="00AB34FD" w:rsidRDefault="00AB34FD" w:rsidP="00AB34FD">
      <w:pPr>
        <w:widowControl w:val="0"/>
        <w:overflowPunct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4</w:t>
      </w:r>
      <w:r w:rsidR="005B20A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AB34F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Контроль за выполнением постановления возложить на заместителя Главы Администрации Артинского го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родского округа Т.М. 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Сыворотко</w:t>
      </w:r>
      <w:proofErr w:type="spellEnd"/>
      <w:r w:rsidRPr="00AB34F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:rsidR="00B16AC7" w:rsidRDefault="00B16AC7">
      <w:pPr>
        <w:widowControl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62AB7" w:rsidRDefault="00E62AB7">
      <w:pPr>
        <w:widowControl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62AB7" w:rsidRDefault="00E62AB7">
      <w:pPr>
        <w:widowControl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13C13" w:rsidRDefault="00513C13">
      <w:pPr>
        <w:widowControl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513C13" w:rsidRDefault="00513C13">
      <w:pPr>
        <w:widowControl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B16AC7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Глава Артинского городского округа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>А.А. Константинов</w:t>
      </w: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0BB4" w:rsidRDefault="00640BB4">
      <w:pPr>
        <w:widowControl w:val="0"/>
        <w:overflowPunct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640BB4">
      <w:pgSz w:w="11906" w:h="16838"/>
      <w:pgMar w:top="1134" w:right="707" w:bottom="993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AC7"/>
    <w:rsid w:val="001131A2"/>
    <w:rsid w:val="0013687C"/>
    <w:rsid w:val="00252AA6"/>
    <w:rsid w:val="002C5381"/>
    <w:rsid w:val="00353607"/>
    <w:rsid w:val="00397AD2"/>
    <w:rsid w:val="00416C47"/>
    <w:rsid w:val="00445383"/>
    <w:rsid w:val="00513C13"/>
    <w:rsid w:val="005B20A4"/>
    <w:rsid w:val="00640BB4"/>
    <w:rsid w:val="00786A09"/>
    <w:rsid w:val="00844CE8"/>
    <w:rsid w:val="00AB34FD"/>
    <w:rsid w:val="00B01888"/>
    <w:rsid w:val="00B16AC7"/>
    <w:rsid w:val="00CC789B"/>
    <w:rsid w:val="00E62AB7"/>
    <w:rsid w:val="00F9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47DF7-7221-42A3-B8CD-2E4652A1C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AA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locked/>
    <w:rsid w:val="008B3DC4"/>
  </w:style>
  <w:style w:type="character" w:customStyle="1" w:styleId="a4">
    <w:name w:val="Нижний колонтитул Знак"/>
    <w:basedOn w:val="a0"/>
    <w:uiPriority w:val="99"/>
    <w:qFormat/>
    <w:locked/>
    <w:rsid w:val="008B3DC4"/>
  </w:style>
  <w:style w:type="character" w:customStyle="1" w:styleId="a5">
    <w:name w:val="Текст выноски Знак"/>
    <w:uiPriority w:val="99"/>
    <w:semiHidden/>
    <w:qFormat/>
    <w:locked/>
    <w:rsid w:val="00B9625E"/>
    <w:rPr>
      <w:rFonts w:ascii="Segoe UI" w:hAnsi="Segoe UI" w:cs="Segoe UI"/>
      <w:sz w:val="18"/>
      <w:szCs w:val="18"/>
    </w:rPr>
  </w:style>
  <w:style w:type="character" w:customStyle="1" w:styleId="a6">
    <w:name w:val="Текст концевой сноски Знак"/>
    <w:uiPriority w:val="99"/>
    <w:semiHidden/>
    <w:qFormat/>
    <w:locked/>
    <w:rsid w:val="007F537E"/>
    <w:rPr>
      <w:sz w:val="20"/>
      <w:szCs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qFormat/>
    <w:rsid w:val="007F537E"/>
    <w:rPr>
      <w:vertAlign w:val="superscript"/>
    </w:rPr>
  </w:style>
  <w:style w:type="character" w:customStyle="1" w:styleId="a8">
    <w:name w:val="Текст сноски Знак"/>
    <w:uiPriority w:val="99"/>
    <w:semiHidden/>
    <w:qFormat/>
    <w:locked/>
    <w:rsid w:val="007F537E"/>
    <w:rPr>
      <w:sz w:val="20"/>
      <w:szCs w:val="20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7F537E"/>
    <w:rPr>
      <w:vertAlign w:val="superscript"/>
    </w:rPr>
  </w:style>
  <w:style w:type="character" w:customStyle="1" w:styleId="-">
    <w:name w:val="Интернет-ссылка"/>
    <w:uiPriority w:val="99"/>
    <w:unhideWhenUsed/>
    <w:rsid w:val="00D47A79"/>
    <w:rPr>
      <w:color w:val="0000FF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 Unicode M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 Unicode MS"/>
    </w:rPr>
  </w:style>
  <w:style w:type="paragraph" w:customStyle="1" w:styleId="ConsPlusNormal">
    <w:name w:val="ConsPlusNormal"/>
    <w:uiPriority w:val="99"/>
    <w:qFormat/>
    <w:rsid w:val="00946434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qFormat/>
    <w:rsid w:val="00946434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qFormat/>
    <w:rsid w:val="00946434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qFormat/>
    <w:rsid w:val="00946434"/>
    <w:pPr>
      <w:widowControl w:val="0"/>
    </w:pPr>
    <w:rPr>
      <w:rFonts w:ascii="Tahoma" w:eastAsia="Times New Roman" w:hAnsi="Tahoma" w:cs="Tahoma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rsid w:val="008B3DC4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rsid w:val="008B3DC4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Balloon Text"/>
    <w:basedOn w:val="a"/>
    <w:uiPriority w:val="99"/>
    <w:semiHidden/>
    <w:qFormat/>
    <w:rsid w:val="00B9625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endnote text"/>
    <w:basedOn w:val="a"/>
    <w:uiPriority w:val="99"/>
    <w:semiHidden/>
    <w:rsid w:val="007F537E"/>
    <w:pPr>
      <w:spacing w:after="0" w:line="240" w:lineRule="auto"/>
    </w:pPr>
    <w:rPr>
      <w:sz w:val="20"/>
      <w:szCs w:val="20"/>
    </w:rPr>
  </w:style>
  <w:style w:type="paragraph" w:styleId="af4">
    <w:name w:val="footnote text"/>
    <w:basedOn w:val="a"/>
    <w:uiPriority w:val="99"/>
    <w:semiHidden/>
    <w:rsid w:val="007F537E"/>
    <w:pPr>
      <w:spacing w:after="0" w:line="240" w:lineRule="auto"/>
    </w:pPr>
    <w:rPr>
      <w:sz w:val="20"/>
      <w:szCs w:val="20"/>
    </w:r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table" w:styleId="af7">
    <w:name w:val="Table Grid"/>
    <w:basedOn w:val="a1"/>
    <w:uiPriority w:val="99"/>
    <w:rsid w:val="00C44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9CEA0-D669-4EB1-88D1-05ED308D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</vt:lpstr>
    </vt:vector>
  </TitlesOfParts>
  <Company>ApГO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subject/>
  <dc:creator>Санникова Наталья Сергеевна</dc:creator>
  <dc:description/>
  <cp:lastModifiedBy>Шистерова Елена Геннадьевна</cp:lastModifiedBy>
  <cp:revision>3</cp:revision>
  <cp:lastPrinted>2024-11-28T06:44:00Z</cp:lastPrinted>
  <dcterms:created xsi:type="dcterms:W3CDTF">2025-12-09T06:42:00Z</dcterms:created>
  <dcterms:modified xsi:type="dcterms:W3CDTF">2025-12-09T06:42:00Z</dcterms:modified>
  <dc:language>ru-RU</dc:language>
</cp:coreProperties>
</file>